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054780" w:rsidR="00054780" w:rsidP="00054780" w:rsidRDefault="00054780" w14:paraId="5A2EEBC3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2738691" w:id="0"/>
      <w:r w:rsidRPr="0005478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A3243F" w:rsidP="00A3243F" w:rsidRDefault="00A3243F" w14:paraId="1FE71B62" w14:textId="13B4E592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0D3AED" w:rsidR="00D569D0" w:rsidP="00D008FE" w:rsidRDefault="00576A8D" w14:paraId="41F96071" w14:textId="5BE9EEB3">
      <w:pPr>
        <w:rPr>
          <w:b/>
          <w:sz w:val="28"/>
          <w:szCs w:val="28"/>
        </w:rPr>
      </w:pPr>
      <w:commentRangeStart w:id="2"/>
      <w:r w:rsidRPr="000D3AED">
        <w:rPr>
          <w:b/>
          <w:sz w:val="28"/>
        </w:rPr>
        <w:t xml:space="preserve">Zapisnik s pregleda od strane </w:t>
      </w:r>
      <w:r w:rsidR="00C0231A">
        <w:rPr>
          <w:b/>
          <w:sz w:val="28"/>
        </w:rPr>
        <w:t>uprave</w:t>
      </w:r>
      <w:commentRangeEnd w:id="2"/>
      <w:r w:rsidR="00077D47">
        <w:rPr>
          <w:rStyle w:val="CommentReference"/>
        </w:rPr>
        <w:commentReference w:id="2"/>
      </w:r>
    </w:p>
    <w:p w:rsidRPr="000D3AED" w:rsidR="00D569D0" w:rsidP="00576A8D" w:rsidRDefault="00A72692" w14:paraId="16F5B601" w14:textId="4B9770B1">
      <w:commentRangeStart w:id="3"/>
      <w:r w:rsidRPr="000D3AED">
        <w:t>Sastanak najviše razine uprave održan je [datum sastanka], a prisutni su bili:</w:t>
      </w:r>
      <w:commentRangeEnd w:id="3"/>
      <w:r w:rsidR="00077D47">
        <w:rPr>
          <w:rStyle w:val="CommentReference"/>
        </w:rPr>
        <w:commentReference w:id="3"/>
      </w:r>
    </w:p>
    <w:p w:rsidRPr="000D3AED" w:rsidR="00D569D0" w:rsidP="00077D47" w:rsidRDefault="00077D47" w14:paraId="6B540DDE" w14:textId="687C6F76">
      <w:pPr>
        <w:numPr>
          <w:ilvl w:val="0"/>
          <w:numId w:val="9"/>
        </w:numPr>
      </w:pPr>
      <w:r w:rsidRPr="00077D47">
        <w:t>[imena svih sudionika]</w:t>
      </w:r>
    </w:p>
    <w:p w:rsidRPr="000D3AED" w:rsidR="00A72692" w:rsidP="00EE51A7" w:rsidRDefault="00A72692" w14:paraId="6FBC8B04" w14:textId="146B2243">
      <w:r w:rsidRPr="000D3AED">
        <w:t>Svrh</w:t>
      </w:r>
      <w:r w:rsidRPr="000D3AED" w:rsidR="00D008FE">
        <w:t>a sastanka bila</w:t>
      </w:r>
      <w:r w:rsidRPr="000D3AED" w:rsidR="00576A8D">
        <w:t xml:space="preserve"> je</w:t>
      </w:r>
      <w:r w:rsidRPr="000D3AED" w:rsidR="00D008FE">
        <w:t xml:space="preserve"> pregled </w:t>
      </w:r>
      <w:r w:rsidRPr="000D3AED" w:rsidR="00576A8D">
        <w:t>prikladnosti</w:t>
      </w:r>
      <w:r w:rsidRPr="000D3AED">
        <w:t xml:space="preserve">, </w:t>
      </w:r>
      <w:r w:rsidRPr="000D3AED" w:rsidR="00576A8D">
        <w:t>opravdanosti</w:t>
      </w:r>
      <w:r w:rsidRPr="000D3AED">
        <w:t xml:space="preserve"> i učinkovitost</w:t>
      </w:r>
      <w:r w:rsidRPr="000D3AED" w:rsidR="00EE51A7">
        <w:t>i</w:t>
      </w:r>
      <w:r w:rsidRPr="000D3AED">
        <w:t xml:space="preserve"> </w:t>
      </w:r>
      <w:r w:rsidRPr="000D3AED" w:rsidR="00EE51A7">
        <w:t>S</w:t>
      </w:r>
      <w:r w:rsidRPr="000D3AED">
        <w:t xml:space="preserve">ustava upravljanja informacijskom sigurnošću </w:t>
      </w:r>
      <w:r w:rsidRPr="000D3AED" w:rsidR="00576A8D">
        <w:t xml:space="preserve">(engl. </w:t>
      </w:r>
      <w:r w:rsidRPr="000D3AED" w:rsidR="00576A8D">
        <w:rPr>
          <w:i/>
        </w:rPr>
        <w:t>Information Security Management System – ISMS</w:t>
      </w:r>
      <w:r w:rsidRPr="000D3AED" w:rsidR="00576A8D">
        <w:t>)</w:t>
      </w:r>
      <w:r w:rsidRPr="000D3AED">
        <w:t>.</w:t>
      </w:r>
    </w:p>
    <w:p w:rsidRPr="000D3AED" w:rsidR="00D569D0" w:rsidP="00D008FE" w:rsidRDefault="00A72692" w14:paraId="5A027B89" w14:textId="043169D0">
      <w:r w:rsidRPr="000D3AED">
        <w:t>Materijali ili informacije</w:t>
      </w:r>
      <w:r w:rsidRPr="000D3AED" w:rsidR="00EE51A7">
        <w:t xml:space="preserve"> pregledani na sastanku uključuju sljedeće</w:t>
      </w:r>
      <w:commentRangeStart w:id="4"/>
      <w:r w:rsidRPr="000D3AED" w:rsidR="00D569D0">
        <w:t>:</w:t>
      </w:r>
      <w:commentRangeEnd w:id="4"/>
      <w:r w:rsidR="00077D47">
        <w:rPr>
          <w:rStyle w:val="CommentReference"/>
        </w:rPr>
        <w:commentReference w:id="4"/>
      </w:r>
    </w:p>
    <w:p w:rsidR="00477B7F" w:rsidP="00054780" w:rsidRDefault="00477B7F" w14:paraId="02D6D11D" w14:textId="4618F88C">
      <w:pPr>
        <w:pStyle w:val="ListParagraph"/>
        <w:numPr>
          <w:ilvl w:val="0"/>
          <w:numId w:val="12"/>
        </w:numPr>
      </w:pPr>
      <w:r w:rsidRPr="00477B7F">
        <w:t xml:space="preserve">Status mjera koje su trebale biti poduzete nakon zadnjeg pregleda od strane </w:t>
      </w:r>
      <w:r>
        <w:t>uprave</w:t>
      </w:r>
    </w:p>
    <w:p w:rsidR="00477B7F" w:rsidP="00054780" w:rsidRDefault="00477B7F" w14:paraId="3C453DD3" w14:textId="71739A4C">
      <w:pPr>
        <w:pStyle w:val="ListParagraph"/>
        <w:numPr>
          <w:ilvl w:val="0"/>
          <w:numId w:val="12"/>
        </w:numPr>
      </w:pPr>
      <w:commentRangeStart w:id="5"/>
      <w:r w:rsidRPr="00477B7F">
        <w:t>[dokument ili opis promjena u unutarnjim i vanjskim pitanjima koje su mogle utjecati na ISMS]</w:t>
      </w:r>
      <w:bookmarkStart w:name="_Hlk160437934" w:id="6"/>
      <w:bookmarkEnd w:id="6"/>
      <w:commentRangeEnd w:id="5"/>
      <w:r>
        <w:rPr>
          <w:rStyle w:val="CommentReference"/>
        </w:rPr>
        <w:commentReference w:id="5"/>
      </w:r>
    </w:p>
    <w:p w:rsidR="00477B7F" w:rsidP="00054780" w:rsidRDefault="00477B7F" w14:paraId="7AF33956" w14:textId="42782BAD">
      <w:pPr>
        <w:pStyle w:val="ListParagraph"/>
        <w:numPr>
          <w:ilvl w:val="0"/>
          <w:numId w:val="12"/>
        </w:numPr>
      </w:pPr>
      <w:bookmarkStart w:name="_Hlk160438074" w:id="7"/>
      <w:bookmarkEnd w:id="7"/>
      <w:r w:rsidRPr="00477B7F">
        <w:t>[dokument ili opis promjena u potrebama i očekivanjima zainteresiranih strana]</w:t>
      </w:r>
    </w:p>
    <w:p w:rsidR="00477B7F" w:rsidP="00054780" w:rsidRDefault="00477B7F" w14:paraId="173061F1" w14:textId="044B80F0">
      <w:pPr>
        <w:pStyle w:val="ListParagraph"/>
        <w:numPr>
          <w:ilvl w:val="0"/>
          <w:numId w:val="12"/>
        </w:numPr>
      </w:pPr>
      <w:r w:rsidRPr="00477B7F">
        <w:t>Status ne</w:t>
      </w:r>
      <w:r w:rsidR="00C0231A">
        <w:t>u</w:t>
      </w:r>
      <w:r w:rsidRPr="00477B7F">
        <w:t>skla</w:t>
      </w:r>
      <w:r w:rsidR="00C0231A">
        <w:t>đe</w:t>
      </w:r>
      <w:r w:rsidRPr="00477B7F">
        <w:t>nosti i popravnih radnji</w:t>
      </w:r>
    </w:p>
    <w:p w:rsidR="00477B7F" w:rsidP="00054780" w:rsidRDefault="00477B7F" w14:paraId="2CCDBAD4" w14:textId="440DEDAD">
      <w:pPr>
        <w:pStyle w:val="ListParagraph"/>
        <w:numPr>
          <w:ilvl w:val="0"/>
          <w:numId w:val="12"/>
        </w:numPr>
      </w:pPr>
      <w:commentRangeStart w:id="8"/>
      <w:r>
        <w:t>Izvješće o mjerenju</w:t>
      </w:r>
      <w:commentRangeEnd w:id="8"/>
      <w:r>
        <w:rPr>
          <w:rStyle w:val="CommentReference"/>
        </w:rPr>
        <w:commentReference w:id="8"/>
      </w:r>
      <w:r>
        <w:t>, uključujući ispunjenje sigurnosnih ciljeva</w:t>
      </w:r>
    </w:p>
    <w:p w:rsidR="00477B7F" w:rsidP="00054780" w:rsidRDefault="00477B7F" w14:paraId="6563D199" w14:textId="0AA36CF6">
      <w:pPr>
        <w:pStyle w:val="ListParagraph"/>
        <w:numPr>
          <w:ilvl w:val="0"/>
          <w:numId w:val="12"/>
        </w:numPr>
      </w:pPr>
      <w:bookmarkStart w:name="_Hlk160438537" w:id="9"/>
      <w:bookmarkEnd w:id="9"/>
      <w:r w:rsidRPr="00477B7F">
        <w:t>[nazivi i datumi izvješća o internom auditu, izvješća o vanjskom auditu, ostalih internih pregleda, pregleda dobavljača i/ili vanjskih partnera]</w:t>
      </w:r>
    </w:p>
    <w:p w:rsidR="006F1A19" w:rsidP="00054780" w:rsidRDefault="006F1A19" w14:paraId="43A1C088" w14:textId="6941C274">
      <w:pPr>
        <w:pStyle w:val="ListParagraph"/>
        <w:numPr>
          <w:ilvl w:val="0"/>
          <w:numId w:val="12"/>
        </w:numPr>
      </w:pPr>
      <w:commentRangeStart w:id="10"/>
      <w:r w:rsidRPr="006F1A19">
        <w:t>[povratne informacije dobivene od zainteresiranih strana]</w:t>
      </w:r>
      <w:bookmarkStart w:name="_Hlk160438620" w:id="11"/>
      <w:bookmarkEnd w:id="11"/>
      <w:commentRangeEnd w:id="10"/>
      <w:r>
        <w:rPr>
          <w:rStyle w:val="CommentReference"/>
        </w:rPr>
        <w:commentReference w:id="10"/>
      </w:r>
    </w:p>
    <w:p w:rsidR="00D569D0" w:rsidP="00054780" w:rsidRDefault="00054780" w14:paraId="33B07CB6" w14:textId="2AD9C05A">
      <w:pPr>
        <w:pStyle w:val="ListParagraph"/>
        <w:numPr>
          <w:ilvl w:val="0"/>
          <w:numId w:val="12"/>
        </w:numPr>
      </w:pPr>
      <w:r>
        <w:t>…</w:t>
      </w:r>
    </w:p>
    <w:p w:rsidRPr="00DB2F2D" w:rsidR="00054780" w:rsidP="00054780" w:rsidRDefault="00054780" w14:paraId="06A3D862" w14:textId="77777777"/>
    <w:p w:rsidRPr="00054780" w:rsidR="00054780" w:rsidP="00054780" w:rsidRDefault="00054780" w14:paraId="56B0E71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054780">
        <w:rPr>
          <w:b/>
          <w:bCs/>
          <w:sz w:val="28"/>
          <w:szCs w:val="28"/>
        </w:rPr>
        <w:t>* ZAVRŠETAK OGLEDNOG PREDLOŠKA *</w:t>
      </w:r>
    </w:p>
    <w:p w:rsidRPr="00DB2F2D" w:rsidR="00054780" w:rsidP="00054780" w:rsidRDefault="00054780" w14:paraId="5B9D4B3E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0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0D3AED" w:rsidR="00054780" w:rsidP="00054780" w:rsidRDefault="00054780" w14:paraId="7EB506A5" w14:textId="77777777">
      <w:bookmarkStart w:name="_GoBack" w:id="12"/>
      <w:bookmarkEnd w:id="0"/>
      <w:bookmarkEnd w:id="12"/>
    </w:p>
    <w:sectPr w:rsidRPr="000D3AED" w:rsidR="00054780" w:rsidSect="00A3243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nitials="A" w:author="Advisera" w:date="2024-03-04T09:35:00Z" w:id="1">
    <w:p w:rsidR="00466433" w:rsidP="00A3243F" w:rsidRDefault="00466433" w14:paraId="34B656A6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466433" w:rsidP="00A3243F" w:rsidRDefault="00466433" w14:paraId="5226EFD3" w14:textId="77777777">
      <w:pPr>
        <w:pStyle w:val="CommentText"/>
      </w:pPr>
    </w:p>
    <w:p w:rsidR="00466433" w:rsidP="00A3243F" w:rsidRDefault="00466433" w14:paraId="5A133C95" w14:textId="3ACB6378">
      <w:pPr>
        <w:pStyle w:val="CommentText"/>
      </w:pPr>
      <w:r>
        <w:t>Nakon što ste izvršili unos, uglate zagrade trebate obrisati.</w:t>
      </w:r>
    </w:p>
  </w:comment>
  <w:comment w:initials="A" w:author="Advisera" w:date="2024-03-04T09:37:00Z" w:id="2">
    <w:p w:rsidRPr="00077D47" w:rsidR="00466433" w:rsidP="00077D47" w:rsidRDefault="00466433" w14:paraId="1FC37BF3" w14:textId="77777777">
      <w:pPr>
        <w:pStyle w:val="CommentText"/>
        <w:rPr>
          <w:color w:val="000000" w:themeColor="text1"/>
        </w:rPr>
      </w:pPr>
      <w:r w:rsidRPr="00077D47">
        <w:rPr>
          <w:rStyle w:val="CommentReference"/>
        </w:rPr>
        <w:annotationRef/>
      </w:r>
      <w:r w:rsidRPr="00077D47">
        <w:rPr>
          <w:rStyle w:val="CommentReference"/>
        </w:rPr>
        <w:annotationRef/>
      </w:r>
      <w:r w:rsidRPr="00077D47">
        <w:rPr>
          <w:rStyle w:val="CommentReference"/>
        </w:rPr>
        <w:annotationRef/>
      </w:r>
      <w:r w:rsidRPr="00077D47">
        <w:rPr>
          <w:rStyle w:val="CommentReference"/>
        </w:rPr>
        <w:annotationRef/>
      </w:r>
      <w:r w:rsidRPr="00077D47">
        <w:rPr>
          <w:rStyle w:val="CommentReference"/>
        </w:rPr>
        <w:t xml:space="preserve">Za više saznanja o tome kako </w:t>
      </w:r>
      <w:r w:rsidRPr="00077D47">
        <w:rPr>
          <w:color w:val="000000" w:themeColor="text1"/>
        </w:rPr>
        <w:t xml:space="preserve">provesti pregled </w:t>
      </w:r>
      <w:r w:rsidRPr="00077D47">
        <w:rPr>
          <w:bCs/>
          <w:sz w:val="28"/>
        </w:rPr>
        <w:t>od strane uprave</w:t>
      </w:r>
      <w:r w:rsidRPr="00077D47">
        <w:rPr>
          <w:color w:val="000000" w:themeColor="text1"/>
        </w:rPr>
        <w:t>, pročitajte ovaj članak:</w:t>
      </w:r>
    </w:p>
    <w:p w:rsidRPr="00077D47" w:rsidR="00466433" w:rsidP="00077D47" w:rsidRDefault="00466433" w14:paraId="2976D17A" w14:textId="77777777">
      <w:pPr>
        <w:pStyle w:val="CommentText"/>
        <w:rPr>
          <w:color w:val="000000" w:themeColor="text1"/>
        </w:rPr>
      </w:pPr>
    </w:p>
    <w:p w:rsidRPr="00077D47" w:rsidR="00466433" w:rsidRDefault="00466433" w14:paraId="0C29438F" w14:textId="2496F0BD">
      <w:pPr>
        <w:pStyle w:val="CommentText"/>
      </w:pPr>
      <w:r w:rsidRPr="00077D47">
        <w:t xml:space="preserve">Why is management review important for ISO 27001 and ISO 22301? </w:t>
      </w:r>
      <w:hyperlink w:history="1" r:id="rId1">
        <w:r w:rsidRPr="00077D47">
          <w:rPr>
            <w:rStyle w:val="Hyperlink"/>
            <w:lang w:val="hr-HR"/>
          </w:rPr>
          <w:t>https://advisera.com/27001academy/blog/2014/03/03/why-is-management-review-important-for-iso-27001-and-iso-22301/</w:t>
        </w:r>
      </w:hyperlink>
    </w:p>
  </w:comment>
  <w:comment w:initials="A" w:author="Advisera" w:date="2024-03-04T09:40:00Z" w:id="3">
    <w:p w:rsidR="00466433" w:rsidRDefault="00466433" w14:paraId="71038395" w14:textId="79E3691C">
      <w:pPr>
        <w:pStyle w:val="CommentText"/>
      </w:pPr>
      <w:r>
        <w:rPr>
          <w:rStyle w:val="CommentReference"/>
        </w:rPr>
        <w:annotationRef/>
      </w:r>
      <w:r w:rsidRPr="00077D47">
        <w:t>Ako je potrebno, koristite neki drugi pojam koji opisuje izvršno vodstvo – npr. “rukovodstvo”, “upravni odbor” ili slično</w:t>
      </w:r>
      <w:r>
        <w:t>.</w:t>
      </w:r>
    </w:p>
  </w:comment>
  <w:comment w:initials="A" w:author="Advisera" w:date="2024-03-04T09:41:00Z" w:id="4">
    <w:p w:rsidR="00466433" w:rsidRDefault="00466433" w14:paraId="4EB0C28A" w14:textId="77C9381F">
      <w:pPr>
        <w:pStyle w:val="CommentText"/>
      </w:pPr>
      <w:r>
        <w:rPr>
          <w:rStyle w:val="CommentReference"/>
        </w:rPr>
        <w:annotationRef/>
      </w:r>
      <w:r>
        <w:t>Nemojte brisati niti jedan od materijala navedenih ispod, svi su obvezni prema normi ISO 27001.</w:t>
      </w:r>
    </w:p>
  </w:comment>
  <w:comment w:initials="A" w:author="Advisera" w:date="2024-03-04T09:45:00Z" w:id="5">
    <w:p w:rsidR="00466433" w:rsidRDefault="00466433" w14:paraId="563C2C05" w14:textId="1264911F">
      <w:pPr>
        <w:pStyle w:val="CommentText"/>
      </w:pPr>
      <w:r>
        <w:rPr>
          <w:rStyle w:val="CommentReference"/>
        </w:rPr>
        <w:annotationRef/>
      </w:r>
      <w:r w:rsidRPr="00477B7F">
        <w:t>Promjene u lokacijama, tehnologiji, poslovanju, propisima i sl..</w:t>
      </w:r>
    </w:p>
  </w:comment>
  <w:comment w:initials="A" w:author="Advisera" w:date="2024-03-04T09:50:00Z" w:id="8">
    <w:p w:rsidR="00466433" w:rsidRDefault="00466433" w14:paraId="34A39CFD" w14:textId="36B1261C">
      <w:pPr>
        <w:pStyle w:val="CommentText"/>
      </w:pPr>
      <w:r>
        <w:rPr>
          <w:rStyle w:val="CommentReference"/>
        </w:rPr>
        <w:annotationRef/>
      </w:r>
      <w:r>
        <w:t>Ili neki drugi dokument koji sadrži opise rezultata ocjene praćenja i mjerenja te jesu li ciljevi postignuti.</w:t>
      </w:r>
    </w:p>
  </w:comment>
  <w:comment w:initials="A" w:author="Advisera" w:date="2024-03-04T09:57:00Z" w:id="10">
    <w:p w:rsidR="00466433" w:rsidRDefault="00466433" w14:paraId="5334769F" w14:textId="714ACA80">
      <w:pPr>
        <w:pStyle w:val="CommentText"/>
      </w:pPr>
      <w:r>
        <w:rPr>
          <w:rStyle w:val="CommentReference"/>
        </w:rPr>
        <w:annotationRef/>
      </w:r>
      <w:r w:rsidRPr="006F1A19">
        <w:t>Ovo može uključivati različita mišljenja (službena ili neslužbena), pritužbe, pohvale i sl. od klijenata, državnih tijela, zaposlenih, itd.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133C95" w15:done="0"/>
  <w15:commentEx w15:paraId="0C29438F" w15:done="0"/>
  <w15:commentEx w15:paraId="71038395" w15:done="0"/>
  <w15:commentEx w15:paraId="4EB0C28A" w15:done="0"/>
  <w15:commentEx w15:paraId="563C2C05" w15:done="0"/>
  <w15:commentEx w15:paraId="34A39CFD" w15:done="0"/>
  <w15:commentEx w15:paraId="533476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EE79" w16cex:dateUtc="2017-08-27T03:31:00Z"/>
  <w16cex:commentExtensible w16cex:durableId="1D88EE7A" w16cex:dateUtc="2017-08-27T03:32:00Z"/>
  <w16cex:commentExtensible w16cex:durableId="1D88EE7B" w16cex:dateUtc="2017-08-27T03:32:00Z"/>
  <w16cex:commentExtensible w16cex:durableId="1D88EE7C" w16cex:dateUtc="2017-08-27T03:32:00Z"/>
  <w16cex:commentExtensible w16cex:durableId="1D88EE7E" w16cex:dateUtc="2017-08-27T03:32:00Z"/>
  <w16cex:commentExtensible w16cex:durableId="1D88EE7F" w16cex:dateUtc="2017-08-27T03:32:00Z"/>
  <w16cex:commentExtensible w16cex:durableId="2612EE0E" w16cex:dateUtc="2017-08-27T03:33:00Z"/>
  <w16cex:commentExtensible w16cex:durableId="1D88EE82" w16cex:dateUtc="2017-08-27T03:33:00Z"/>
  <w16cex:commentExtensible w16cex:durableId="2612EE10" w16cex:dateUtc="2020-01-28T02:08:00Z"/>
  <w16cex:commentExtensible w16cex:durableId="2612EE11" w16cex:dateUtc="2020-01-30T14:20:00Z"/>
  <w16cex:commentExtensible w16cex:durableId="1D88EE87" w16cex:dateUtc="2017-08-27T03:33:00Z"/>
  <w16cex:commentExtensible w16cex:durableId="1D88EE88" w16cex:dateUtc="2017-08-27T03:34:00Z"/>
  <w16cex:commentExtensible w16cex:durableId="2612EE14" w16cex:dateUtc="2020-02-11T14:27:00Z"/>
  <w16cex:commentExtensible w16cex:durableId="2612EE15" w16cex:dateUtc="2020-02-11T14:28:00Z"/>
  <w16cex:commentExtensible w16cex:durableId="2612EE16" w16cex:dateUtc="2020-02-11T14:28:00Z"/>
  <w16cex:commentExtensible w16cex:durableId="2612EE17" w16cex:dateUtc="2020-03-23T00:56:00Z"/>
  <w16cex:commentExtensible w16cex:durableId="1D88EE8C" w16cex:dateUtc="2017-08-27T0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133C95" w16cid:durableId="2990147B"/>
  <w16cid:commentId w16cid:paraId="0C29438F" w16cid:durableId="299014ED"/>
  <w16cid:commentId w16cid:paraId="71038395" w16cid:durableId="29901574"/>
  <w16cid:commentId w16cid:paraId="4EB0C28A" w16cid:durableId="299015E2"/>
  <w16cid:commentId w16cid:paraId="563C2C05" w16cid:durableId="299016D7"/>
  <w16cid:commentId w16cid:paraId="34A39CFD" w16cid:durableId="299017C9"/>
  <w16cid:commentId w16cid:paraId="5334769F" w16cid:durableId="299019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436" w:rsidP="00D569D0" w:rsidRDefault="006D3436" w14:paraId="25F5ACDF" w14:textId="77777777">
      <w:pPr>
        <w:spacing w:after="0" w:line="240" w:lineRule="auto"/>
      </w:pPr>
      <w:r>
        <w:separator/>
      </w:r>
    </w:p>
  </w:endnote>
  <w:endnote w:type="continuationSeparator" w:id="0">
    <w:p w:rsidR="006D3436" w:rsidP="00D569D0" w:rsidRDefault="006D3436" w14:paraId="589898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B36685" w:rsidR="00466433" w:rsidTr="00A3243F" w14:paraId="6BD6E5C9" w14:textId="77777777">
      <w:tc>
        <w:tcPr>
          <w:tcW w:w="3096" w:type="dxa"/>
        </w:tcPr>
        <w:p w:rsidRPr="00B36685" w:rsidR="00466433" w:rsidP="00BC140B" w:rsidRDefault="00466433" w14:paraId="68C4C928" w14:textId="3EB7BE99">
          <w:pPr>
            <w:pStyle w:val="Footer"/>
            <w:rPr>
              <w:sz w:val="18"/>
              <w:szCs w:val="18"/>
            </w:rPr>
          </w:pPr>
          <w:r w:rsidRPr="000D3AED">
            <w:rPr>
              <w:sz w:val="18"/>
            </w:rPr>
            <w:t xml:space="preserve">Zapisnik s pregleda od strane </w:t>
          </w:r>
          <w:r>
            <w:rPr>
              <w:sz w:val="18"/>
            </w:rPr>
            <w:t>uprave</w:t>
          </w:r>
        </w:p>
      </w:tc>
      <w:tc>
        <w:tcPr>
          <w:tcW w:w="4320" w:type="dxa"/>
        </w:tcPr>
        <w:p w:rsidRPr="00B36685" w:rsidR="00466433" w:rsidP="00A3243F" w:rsidRDefault="00466433" w14:paraId="6065F472" w14:textId="533812A0">
          <w:pPr>
            <w:pStyle w:val="Footer"/>
            <w:rPr>
              <w:sz w:val="18"/>
              <w:szCs w:val="18"/>
            </w:rPr>
          </w:pPr>
          <w:r w:rsidRPr="00A3243F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B36685" w:rsidR="00466433" w:rsidP="00B36685" w:rsidRDefault="00466433" w14:paraId="425FAF5A" w14:textId="45B999E4">
          <w:pPr>
            <w:pStyle w:val="Footer"/>
            <w:jc w:val="right"/>
            <w:rPr>
              <w:b/>
              <w:sz w:val="18"/>
              <w:szCs w:val="18"/>
            </w:rPr>
          </w:pPr>
          <w:r w:rsidRPr="00B36685">
            <w:rPr>
              <w:sz w:val="18"/>
            </w:rPr>
            <w:t xml:space="preserve">Stranica </w:t>
          </w:r>
          <w:r w:rsidRPr="00B36685">
            <w:rPr>
              <w:b/>
              <w:sz w:val="18"/>
            </w:rPr>
            <w:fldChar w:fldCharType="begin"/>
          </w:r>
          <w:r w:rsidRPr="00B36685">
            <w:rPr>
              <w:b/>
              <w:sz w:val="18"/>
            </w:rPr>
            <w:instrText xml:space="preserve"> PAGE </w:instrText>
          </w:r>
          <w:r w:rsidRPr="00B36685">
            <w:rPr>
              <w:b/>
              <w:sz w:val="18"/>
            </w:rPr>
            <w:fldChar w:fldCharType="separate"/>
          </w:r>
          <w:r w:rsidR="00593A4B">
            <w:rPr>
              <w:b/>
              <w:noProof/>
              <w:sz w:val="18"/>
            </w:rPr>
            <w:t>1</w:t>
          </w:r>
          <w:r w:rsidRPr="00B36685">
            <w:rPr>
              <w:b/>
              <w:sz w:val="18"/>
            </w:rPr>
            <w:fldChar w:fldCharType="end"/>
          </w:r>
          <w:r w:rsidRPr="00B36685">
            <w:rPr>
              <w:sz w:val="18"/>
            </w:rPr>
            <w:t xml:space="preserve"> od </w:t>
          </w:r>
          <w:r w:rsidRPr="00B36685">
            <w:rPr>
              <w:b/>
              <w:sz w:val="18"/>
            </w:rPr>
            <w:fldChar w:fldCharType="begin"/>
          </w:r>
          <w:r w:rsidRPr="00B36685">
            <w:rPr>
              <w:b/>
              <w:sz w:val="18"/>
            </w:rPr>
            <w:instrText xml:space="preserve"> NUMPAGES  </w:instrText>
          </w:r>
          <w:r w:rsidRPr="00B36685">
            <w:rPr>
              <w:b/>
              <w:sz w:val="18"/>
            </w:rPr>
            <w:fldChar w:fldCharType="separate"/>
          </w:r>
          <w:r w:rsidR="00593A4B">
            <w:rPr>
              <w:b/>
              <w:noProof/>
              <w:sz w:val="18"/>
            </w:rPr>
            <w:t>1</w:t>
          </w:r>
          <w:r w:rsidRPr="00B36685">
            <w:rPr>
              <w:b/>
              <w:sz w:val="18"/>
            </w:rPr>
            <w:fldChar w:fldCharType="end"/>
          </w:r>
        </w:p>
      </w:tc>
    </w:tr>
  </w:tbl>
  <w:p w:rsidRPr="00B36685" w:rsidR="00466433" w:rsidP="000D3AED" w:rsidRDefault="00593A4B" w14:paraId="2E3A44E9" w14:textId="3DB88F5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Pr="000D3AED" w:rsidR="00466433">
      <w:rPr>
        <w:sz w:val="16"/>
      </w:rPr>
      <w:t xml:space="preserve">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A3243F" w:rsidR="00466433" w:rsidP="00A3243F" w:rsidRDefault="00466433" w14:paraId="5C6CB10D" w14:textId="7EAB0E51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A3243F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436" w:rsidP="00D569D0" w:rsidRDefault="006D3436" w14:paraId="3842BB7F" w14:textId="77777777">
      <w:pPr>
        <w:spacing w:after="0" w:line="240" w:lineRule="auto"/>
      </w:pPr>
      <w:r>
        <w:separator/>
      </w:r>
    </w:p>
  </w:footnote>
  <w:footnote w:type="continuationSeparator" w:id="0">
    <w:p w:rsidR="006D3436" w:rsidP="00D569D0" w:rsidRDefault="006D3436" w14:paraId="24A9CF2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B36685" w:rsidR="00466433" w:rsidTr="00A3243F" w14:paraId="622AC95C" w14:textId="77777777">
      <w:tc>
        <w:tcPr>
          <w:tcW w:w="4536" w:type="dxa"/>
        </w:tcPr>
        <w:p w:rsidRPr="00B36685" w:rsidR="00466433" w:rsidP="00D569D0" w:rsidRDefault="00466433" w14:paraId="6EE46C64" w14:textId="51CD5DE2">
          <w:pPr>
            <w:pStyle w:val="Header"/>
            <w:spacing w:after="0"/>
            <w:rPr>
              <w:sz w:val="20"/>
              <w:szCs w:val="20"/>
            </w:rPr>
          </w:pPr>
          <w:r w:rsidRPr="00A3243F">
            <w:rPr>
              <w:sz w:val="20"/>
            </w:rPr>
            <w:t>[naziv tvrtke]</w:t>
          </w:r>
        </w:p>
      </w:tc>
      <w:tc>
        <w:tcPr>
          <w:tcW w:w="4536" w:type="dxa"/>
        </w:tcPr>
        <w:p w:rsidRPr="00B36685" w:rsidR="00466433" w:rsidP="00D569D0" w:rsidRDefault="00466433" w14:paraId="4C1F2712" w14:textId="457DB42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3243F">
            <w:rPr>
              <w:sz w:val="20"/>
            </w:rPr>
            <w:t>[oznaka povjerljivosti]</w:t>
          </w:r>
        </w:p>
      </w:tc>
    </w:tr>
  </w:tbl>
  <w:p w:rsidRPr="00B36685" w:rsidR="00466433" w:rsidP="00D569D0" w:rsidRDefault="00466433" w14:paraId="1E7BB6E0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67CE5"/>
    <w:multiLevelType w:val="hybridMultilevel"/>
    <w:tmpl w:val="5AAAC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  <w:num w:numId="12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5240"/>
    <w:rsid w:val="00036D2E"/>
    <w:rsid w:val="00043473"/>
    <w:rsid w:val="00054780"/>
    <w:rsid w:val="00077D47"/>
    <w:rsid w:val="000A0F1F"/>
    <w:rsid w:val="000A267E"/>
    <w:rsid w:val="000B61EF"/>
    <w:rsid w:val="000C00CD"/>
    <w:rsid w:val="000D3AED"/>
    <w:rsid w:val="00104815"/>
    <w:rsid w:val="001403E6"/>
    <w:rsid w:val="00143870"/>
    <w:rsid w:val="00160D4D"/>
    <w:rsid w:val="00162EB2"/>
    <w:rsid w:val="00172323"/>
    <w:rsid w:val="001A526D"/>
    <w:rsid w:val="001A57AE"/>
    <w:rsid w:val="001B79A1"/>
    <w:rsid w:val="001E0F39"/>
    <w:rsid w:val="001F2073"/>
    <w:rsid w:val="00235F07"/>
    <w:rsid w:val="00252F6E"/>
    <w:rsid w:val="00264084"/>
    <w:rsid w:val="00267C5F"/>
    <w:rsid w:val="00272551"/>
    <w:rsid w:val="00292E7A"/>
    <w:rsid w:val="002933FB"/>
    <w:rsid w:val="00296A9C"/>
    <w:rsid w:val="0029744C"/>
    <w:rsid w:val="002B2E70"/>
    <w:rsid w:val="002B3C0D"/>
    <w:rsid w:val="002B4B4C"/>
    <w:rsid w:val="002E79A0"/>
    <w:rsid w:val="00343DD4"/>
    <w:rsid w:val="0036046D"/>
    <w:rsid w:val="00386715"/>
    <w:rsid w:val="00387773"/>
    <w:rsid w:val="003978F0"/>
    <w:rsid w:val="003C26E0"/>
    <w:rsid w:val="003F408C"/>
    <w:rsid w:val="00413020"/>
    <w:rsid w:val="00427A6D"/>
    <w:rsid w:val="00466433"/>
    <w:rsid w:val="00477B7F"/>
    <w:rsid w:val="004947EB"/>
    <w:rsid w:val="004A6514"/>
    <w:rsid w:val="004B466F"/>
    <w:rsid w:val="004C6F74"/>
    <w:rsid w:val="005074A4"/>
    <w:rsid w:val="00513222"/>
    <w:rsid w:val="005136FE"/>
    <w:rsid w:val="00533044"/>
    <w:rsid w:val="00576A8D"/>
    <w:rsid w:val="00593A4B"/>
    <w:rsid w:val="005B3140"/>
    <w:rsid w:val="005B6617"/>
    <w:rsid w:val="005C04D8"/>
    <w:rsid w:val="005D117A"/>
    <w:rsid w:val="005F33C6"/>
    <w:rsid w:val="005F661C"/>
    <w:rsid w:val="00625FED"/>
    <w:rsid w:val="0062788A"/>
    <w:rsid w:val="00691C9C"/>
    <w:rsid w:val="006C35B6"/>
    <w:rsid w:val="006D3436"/>
    <w:rsid w:val="006D56B9"/>
    <w:rsid w:val="006E09FC"/>
    <w:rsid w:val="006E2210"/>
    <w:rsid w:val="006F1A19"/>
    <w:rsid w:val="0072545E"/>
    <w:rsid w:val="00767DB5"/>
    <w:rsid w:val="00775931"/>
    <w:rsid w:val="007A7EAD"/>
    <w:rsid w:val="007B5F84"/>
    <w:rsid w:val="007C4BCC"/>
    <w:rsid w:val="007C4EF0"/>
    <w:rsid w:val="007E015F"/>
    <w:rsid w:val="008213ED"/>
    <w:rsid w:val="008552DE"/>
    <w:rsid w:val="008644EF"/>
    <w:rsid w:val="00876BD4"/>
    <w:rsid w:val="008C0376"/>
    <w:rsid w:val="008C40BA"/>
    <w:rsid w:val="008C5329"/>
    <w:rsid w:val="008E0421"/>
    <w:rsid w:val="008E1EA4"/>
    <w:rsid w:val="008F05DC"/>
    <w:rsid w:val="008F29B6"/>
    <w:rsid w:val="00927DFD"/>
    <w:rsid w:val="00954E43"/>
    <w:rsid w:val="009671E3"/>
    <w:rsid w:val="00994BFD"/>
    <w:rsid w:val="009C19D3"/>
    <w:rsid w:val="009E6AE3"/>
    <w:rsid w:val="00A23D18"/>
    <w:rsid w:val="00A3243F"/>
    <w:rsid w:val="00A3292D"/>
    <w:rsid w:val="00A46421"/>
    <w:rsid w:val="00A61916"/>
    <w:rsid w:val="00A67C1D"/>
    <w:rsid w:val="00A72692"/>
    <w:rsid w:val="00A737DA"/>
    <w:rsid w:val="00A76BE0"/>
    <w:rsid w:val="00AA3491"/>
    <w:rsid w:val="00AB02FA"/>
    <w:rsid w:val="00B36685"/>
    <w:rsid w:val="00B461A2"/>
    <w:rsid w:val="00B541A3"/>
    <w:rsid w:val="00B8533E"/>
    <w:rsid w:val="00B94554"/>
    <w:rsid w:val="00BC140B"/>
    <w:rsid w:val="00BC6239"/>
    <w:rsid w:val="00BC7ACA"/>
    <w:rsid w:val="00BE6372"/>
    <w:rsid w:val="00BE7D1B"/>
    <w:rsid w:val="00BF2D17"/>
    <w:rsid w:val="00C0231A"/>
    <w:rsid w:val="00C349B8"/>
    <w:rsid w:val="00C37D72"/>
    <w:rsid w:val="00C622D4"/>
    <w:rsid w:val="00C94A7F"/>
    <w:rsid w:val="00CA4018"/>
    <w:rsid w:val="00D008FE"/>
    <w:rsid w:val="00D358AE"/>
    <w:rsid w:val="00D4677E"/>
    <w:rsid w:val="00D54087"/>
    <w:rsid w:val="00D569D0"/>
    <w:rsid w:val="00D644A4"/>
    <w:rsid w:val="00D75C54"/>
    <w:rsid w:val="00DF5DE4"/>
    <w:rsid w:val="00DF65F5"/>
    <w:rsid w:val="00E06084"/>
    <w:rsid w:val="00E30BFF"/>
    <w:rsid w:val="00E72ABB"/>
    <w:rsid w:val="00E80148"/>
    <w:rsid w:val="00E8598D"/>
    <w:rsid w:val="00E95ECB"/>
    <w:rsid w:val="00EE51A7"/>
    <w:rsid w:val="00EE57C5"/>
    <w:rsid w:val="00EF4B52"/>
    <w:rsid w:val="00F36347"/>
    <w:rsid w:val="00F64610"/>
    <w:rsid w:val="00F7642E"/>
    <w:rsid w:val="00F94623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2D67E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43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132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22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132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322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76A8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76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6A8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7269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76A8D"/>
    <w:pPr>
      <w:keepNext/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A3243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3/03/why-is-management-review-important-for-iso-27001-and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2.xml" Id="rId13" /><Relationship Type="http://schemas.openxmlformats.org/officeDocument/2006/relationships/styles" Target="/word/styles.xml" Id="rId3" /><Relationship Type="http://schemas.microsoft.com/office/2016/09/relationships/commentsIds" Target="/word/commentsIds.xml" Id="rId21" /><Relationship Type="http://schemas.openxmlformats.org/officeDocument/2006/relationships/endnotes" Target="/word/endnotes.xml" Id="rId7" /><Relationship Type="http://schemas.openxmlformats.org/officeDocument/2006/relationships/footer" Target="/word/footer1.xml" Id="rId12" /><Relationship Type="http://schemas.openxmlformats.org/officeDocument/2006/relationships/numbering" Target="/word/numbering.xml" Id="rId2" /><Relationship Type="http://schemas.openxmlformats.org/officeDocument/2006/relationships/theme" Target="/word/theme/theme1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header" Target="/word/header1.xml" Id="rId11" /><Relationship Type="http://schemas.openxmlformats.org/officeDocument/2006/relationships/webSettings" Target="/word/webSettings.xml" Id="rId5" /><Relationship Type="http://schemas.microsoft.com/office/2011/relationships/people" Target="/word/people.xml" Id="rId15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ntTable" Target="/word/fontTable.xml" Id="rId14" /><Relationship Type="http://schemas.openxmlformats.org/officeDocument/2006/relationships/hyperlink" Target="https://advisera.com/27001academy/hr/iso-27001-paket-dokumentacije/" TargetMode="Externa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C26A2-FB8F-4DAF-BB21-A0C8B575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Zapisnik s pregleda od strane menadžmenta</vt:lpstr>
      <vt:lpstr>Management Review Minutes</vt:lpstr>
      <vt:lpstr>Management Review Minutes</vt:lpstr>
    </vt:vector>
  </TitlesOfParts>
  <Company>Advisera Expert Solutions d.o.o.</Company>
  <LinksUpToDate>false</LinksUpToDate>
  <CharactersWithSpaces>1877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s pregleda od strane menadžmenta</dc:title>
  <dc:subject>27001-FTMRMINUT-HR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2024-10-25T09:28:00Z</dcterms:created>
  <dcterms:modified xsi:type="dcterms:W3CDTF">2024-10-25T10:24:00Z</dcterms:modified>
</cp:coreProperties>
</file>